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0" w:right="-27"/>
        <w:jc w:val="center"/>
        <w:rPr>
          <w:sz w:val="24"/>
          <w:szCs w:val="24"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PT" w:eastAsia="en-US" w:bidi="ar-SA"/>
        </w:rPr>
        <w:t>REUNIÃO DAS COMISSÕES PERMANENTES</w:t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>/</w:t>
      </w:r>
      <w:r>
        <w:rPr>
          <w:sz w:val="24"/>
          <w:szCs w:val="24"/>
        </w:rPr>
        <w:t>05</w:t>
      </w:r>
      <w:r>
        <w:rPr>
          <w:sz w:val="24"/>
          <w:szCs w:val="24"/>
        </w:rPr>
        <w:t>/2025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kern w:val="0"/>
          <w:lang w:eastAsia="en-US" w:bidi="ar-SA"/>
        </w:rPr>
      </w:pPr>
      <w:r>
        <w:rPr>
          <w:kern w:val="0"/>
          <w:lang w:eastAsia="en-US" w:bidi="ar-SA"/>
        </w:rPr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kern w:val="0"/>
          <w:sz w:val="24"/>
          <w:szCs w:val="24"/>
          <w:lang w:eastAsia="en-US" w:bidi="ar-SA"/>
        </w:rPr>
        <w:t xml:space="preserve">LOCAL: </w:t>
      </w:r>
      <w:r>
        <w:rPr>
          <w:b/>
          <w:bCs/>
          <w:kern w:val="0"/>
          <w:sz w:val="24"/>
          <w:szCs w:val="24"/>
          <w:lang w:eastAsia="en-US" w:bidi="ar-SA"/>
        </w:rPr>
        <w:t>Sala de Reuniões da Câmara de Vereadores de Serra Talhada</w:t>
      </w:r>
      <w:r>
        <w:rPr>
          <w:b/>
          <w:kern w:val="0"/>
          <w:sz w:val="24"/>
          <w:szCs w:val="24"/>
          <w:lang w:eastAsia="en-US" w:bidi="ar-SA"/>
        </w:rPr>
        <w:t>.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sz w:val="24"/>
          <w:szCs w:val="24"/>
        </w:rPr>
      </w:pPr>
      <w:r>
        <w:rPr>
          <w:b w:val="false"/>
          <w:bCs w:val="false"/>
          <w:kern w:val="0"/>
          <w:sz w:val="24"/>
          <w:szCs w:val="24"/>
          <w:lang w:eastAsia="en-US" w:bidi="ar-SA"/>
        </w:rPr>
        <w:t xml:space="preserve">HORÁRIO: </w:t>
      </w:r>
      <w:r>
        <w:rPr>
          <w:b/>
          <w:kern w:val="0"/>
          <w:sz w:val="24"/>
          <w:szCs w:val="24"/>
          <w:lang w:eastAsia="en-US" w:bidi="ar-SA"/>
        </w:rPr>
        <w:t>10:00h</w:t>
      </w:r>
    </w:p>
    <w:p>
      <w:pPr>
        <w:pStyle w:val="TableParagraph"/>
        <w:widowControl w:val="false"/>
        <w:suppressAutoHyphens w:val="true"/>
        <w:spacing w:before="0" w:after="0"/>
        <w:ind w:left="0" w:right="283"/>
        <w:jc w:val="left"/>
        <w:rPr>
          <w:b/>
          <w:kern w:val="0"/>
          <w:lang w:eastAsia="en-US" w:bidi="ar-SA"/>
        </w:rPr>
      </w:pPr>
      <w:r>
        <w:rPr>
          <w:b/>
          <w:kern w:val="0"/>
          <w:lang w:eastAsia="en-US" w:bidi="ar-SA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>Comissão de Legislação, Justiça e Redação Final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15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EMENTA</w:t>
            </w:r>
            <w:r>
              <w:rPr>
                <w:rStyle w:val="Nenhum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:  </w:t>
            </w:r>
            <w:r>
              <w:rPr>
                <w:rStyle w:val="Nenhum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vertAlign w:val="baseline"/>
              </w:rPr>
              <w:t>D</w:t>
            </w:r>
            <w:r>
              <w:rPr>
                <w:rStyle w:val="Nenhum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vertAlign w:val="baseline"/>
              </w:rPr>
              <w:t>ispõe sobre a adequação da legislação municipal às disposições da Emenda Constitucional n. 136, de 2025, e dá outras providências.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Dispõe sobre a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promoção da saúde preventiva dos servidores públicos do Município de Serra Talhada, institui obrigação de informação, conscientização e direito à ausência  remunerada para realização de exames preventivos,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17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Integra a Faculdade de Cíências da Saúde de Serra Talhada – FACISST e Faculdade de Ciências Humanas de Serra Talhada – FACHUSST à Faculdade de Formação de Professores de Serra Talhada – FAFOPST, a qual passa a denominar-se de Centro de Ensino Superior de Serra Talhada – CESST, define diretrizes de governança, transição acadêmica, regulação educacional e dá outras providências.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18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Dispõe sobre a criação da estrutura administrativa do  Centro de Ensino Superior de Serra Talhada – CESST, no âmbito da Autarquia Educacional de Serra Talhada – AESET,  e altera e reorganiza a estrutura da AESET e do Colégio de Aplicação, e dá outras providências.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19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:  Dispõe sobre a contratação temporária por excepcional interesse público do curso de Bacharelado em Medicina na Autarquia Educacional de Serra Talhada – AESET , nos termos do art. 37, IX, da Constituição Federal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Projeto de Lei nº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20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Modifica o inciso II do art.2º da Lei n. 1.661, de 15 de março de 2018, com redação dada pela Lei n. 1.758, de 30 de abril de 2020 e dá outras providências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Projeto de Lei nº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21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Denomina de Creche Municipal Vereador Cecílio Tiburtino de Lima, localizada na praça Dr. Mário de Mendonça Medeiros, bairro Vanete Almeida, na cidade de Serra Talhada-PE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Projeto de Lei nº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22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Denomina de Creche Municipal Lidiana Nogueira dos Santos, localizada no bairro São Cristóvão, na cidade de Serra Talhada-PE e dá outras providências.</w:t>
            </w:r>
          </w:p>
        </w:tc>
      </w:tr>
    </w:tbl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Comissão de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>Saúde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16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Dispõe sobre a 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promoção da saúde preventiva dos servidores públicos do Município de Serra Talhada, institui obrigação de informação, conscientização e direito à ausência  remunerada para realização de exames preventivos, e dá outras providências.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</w:tc>
      </w:tr>
    </w:tbl>
    <w:p>
      <w:pPr>
        <w:pStyle w:val="Normal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40"/>
        <w:ind w:left="0" w:right="-2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Comissão de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Educação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e Cultura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17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Integra a Faculdade de Cíências da Saúde de Serra Talhada – FACISST e Faculdade de Ciências Humanas de Serra Talhada – FACHUSST à Faculdade de Formação de Professores de Serra Talhada – FAFOPST, a qual passa a denominar-se de Centro de Ensino Superior de Serra Talhada – CESST, define diretrizes de governança, transição acadêmica, regulação educacional e dá outras providências.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18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Dispõe sobre a criação da estrutura administrativa do  Centro de Ensino Superior de Serra Talhada – CESST, no âmbito da Autarquia Educacional de Serra Talhada – AESET,  e altera e reorganiza a estrutura da AESET e do Colégio de Aplicação, e dá outras providências.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auto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</w:tc>
      </w:tr>
    </w:tbl>
    <w:p>
      <w:pPr>
        <w:pStyle w:val="Normal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Comissão de 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Finanças e Orçamento 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0" w:right="283"/>
              <w:jc w:val="left"/>
              <w:rPr>
                <w:b/>
                <w:kern w:val="0"/>
                <w:sz w:val="24"/>
                <w:szCs w:val="24"/>
                <w:lang w:eastAsia="en-US" w:bidi="ar-SA"/>
              </w:rPr>
            </w:pPr>
            <w:r>
              <w:rPr>
                <w:b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15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vertAlign w:val="baseline"/>
              </w:rPr>
              <w:t>EMENTA</w:t>
            </w:r>
            <w:r>
              <w:rPr>
                <w:rStyle w:val="Nenhum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:  </w:t>
            </w:r>
            <w:r>
              <w:rPr>
                <w:rStyle w:val="Nenhum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position w:val="0"/>
                <w:sz w:val="24"/>
                <w:sz w:val="24"/>
                <w:szCs w:val="24"/>
                <w:u w:val="none"/>
                <w:vertAlign w:val="baseline"/>
              </w:rPr>
              <w:t>Dispõe sobre a adequação da legislação municipal às disposições da Emenda Constitucional n. 136, de 2025, e dá outras providências.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PT"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17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Integra a Faculdade de Cíências da Saúde de Serra Talhada – FACISST e Faculdade de Ciências Humanas de Serra Talhada – FACHUSST à Faculdade de Formação de Professores de Serra Talhada – FAFOPST, a qual passa a denominar-se de Centro de Ensino Superior de Serra Talhada – CESST, define diretrizes de governança, transição acadêmica, regulação educacional e dá outras providências.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18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 xml:space="preserve">:  Dispõe sobre a criação da estrutura administrativa do  Centro de Ensino Superior de Serra Talhada – CESST, no âmbito da Autarquia Educacional de Serra Talhada – AESET,  e altera e reorganiza a estrutura da AESET e do Colégio de Aplicação, e dá outras providências. 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>
                <w:rStyle w:val="Nenhum"/>
                <w:rFonts w:eastAsia="Times New Roman" w:cs="Times New Roman"/>
                <w:b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</w:pPr>
            <w:r>
              <w:rPr/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283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 xml:space="preserve">Projeto de Lei nº 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19</w:t>
            </w: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pt-PT" w:eastAsia="en-US" w:bidi="ar-SA"/>
              </w:rPr>
              <w:t>/2026.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kern w:val="0"/>
                <w:sz w:val="24"/>
                <w:szCs w:val="24"/>
                <w:lang w:eastAsia="en-US" w:bidi="ar-SA"/>
              </w:rPr>
              <w:t xml:space="preserve">AUTORIA:  </w:t>
            </w:r>
            <w:r>
              <w:rPr>
                <w:rFonts w:eastAsia="Times New Roman" w:cs="Times New Roman"/>
                <w:b/>
                <w:bCs w:val="false"/>
                <w:color w:val="000000"/>
                <w:kern w:val="0"/>
                <w:sz w:val="24"/>
                <w:szCs w:val="24"/>
                <w:lang w:val="pt-PT" w:eastAsia="en-US" w:bidi="ar-SA"/>
              </w:rPr>
              <w:t>Poder Executivo.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before="0" w:after="0"/>
              <w:ind w:hanging="0" w:left="0" w:right="0"/>
              <w:jc w:val="both"/>
              <w:rPr/>
            </w:pPr>
            <w:r>
              <w:rPr>
                <w:rStyle w:val="Nenhum"/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EMENTA</w:t>
            </w:r>
            <w:r>
              <w:rPr>
                <w:rStyle w:val="Nenhum"/>
                <w:rFonts w:eastAsia="Times New Roman" w:cs="Times New Roman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emboss w:val="false"/>
                <w:imprint w:val="false"/>
                <w:vanish w:val="false"/>
                <w:color w:val="000000"/>
                <w:spacing w:val="0"/>
                <w:w w:val="10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pt-PT" w:eastAsia="en-US" w:bidi="ar-SA"/>
              </w:rPr>
              <w:t>:  Dispõe sobre a contratação temporária por excepcional interesse público do curso de Bacharelado em Medicina na Autarquia Educacional de Serra Talhada – AESET , nos termos do art. 37, IX, da Constituição Federal e dá outras providências.</w:t>
            </w:r>
          </w:p>
        </w:tc>
      </w:tr>
    </w:tbl>
    <w:p>
      <w:pPr>
        <w:pStyle w:val="Normal"/>
        <w:ind w:left="-284" w:right="-139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283" w:top="1701" w:footer="283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340" w:right="-170"/>
      <w:jc w:val="center"/>
      <w:rPr>
        <w:sz w:val="16"/>
        <w:szCs w:val="16"/>
      </w:rPr>
    </w:pPr>
    <w:r>
      <w:rPr>
        <w:sz w:val="16"/>
        <w:szCs w:val="16"/>
      </w:rPr>
      <w:t>Rua Enock I. de Oliveira, 1280 – CEP - 56.912-460 – Serra Talhada – PE -Fones: (87) 3831-2904/ 2783 / 2397 - Fax: (87)3831-2004Site:</w:t>
    </w:r>
    <w:hyperlink r:id="rId1">
      <w:r>
        <w:rPr>
          <w:rStyle w:val="Hyperlink"/>
          <w:sz w:val="16"/>
          <w:szCs w:val="16"/>
        </w:rPr>
        <w:t>www.serratalhada.pe.leg.br</w:t>
      </w:r>
    </w:hyperlink>
    <w:r>
      <w:rPr>
        <w:sz w:val="16"/>
        <w:szCs w:val="16"/>
      </w:rPr>
      <w:t>. E-mail:</w:t>
    </w:r>
    <w:hyperlink r:id="rId2">
      <w:r>
        <w:rPr>
          <w:rStyle w:val="Hyperlink"/>
          <w:sz w:val="16"/>
          <w:szCs w:val="16"/>
        </w:rPr>
        <w:t>camaravst@camaravst.pe.gov.br</w:t>
      </w:r>
    </w:hyperlink>
    <w:r>
      <w:rPr>
        <w:sz w:val="16"/>
        <w:szCs w:val="16"/>
      </w:rPr>
      <w:t xml:space="preserve"> e </w:t>
    </w:r>
    <w:hyperlink r:id="rId3">
      <w:r>
        <w:rPr>
          <w:rStyle w:val="Style8"/>
          <w:sz w:val="16"/>
          <w:szCs w:val="16"/>
        </w:rPr>
        <w:t>cvst_2003@yahoo.com.br</w:t>
      </w:r>
    </w:hyperlink>
  </w:p>
  <w:p>
    <w:pPr>
      <w:pStyle w:val="Normal"/>
      <w:spacing w:lineRule="atLeast" w:line="370"/>
      <w:ind w:left="340" w:right="-170"/>
      <w:jc w:val="center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0"/>
      </w:rPr>
    </w:pPr>
    <w:r>
      <w:rPr/>
      <w:drawing>
        <wp:inline distT="0" distB="0" distL="0" distR="0">
          <wp:extent cx="716915" cy="755015"/>
          <wp:effectExtent l="0" t="0" r="0" b="0"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lineRule="exact" w:line="227" w:before="61" w:after="0"/>
      <w:ind w:right="283"/>
      <w:jc w:val="center"/>
      <w:rPr>
        <w:b/>
        <w:sz w:val="18"/>
      </w:rPr>
    </w:pPr>
    <w:r>
      <w:rPr>
        <w:b/>
        <w:sz w:val="18"/>
      </w:rPr>
      <w:t>CÂMARA DE VEREADORES DE SERRA TALHADA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CENTRO ADMINISTRATIVO VEREADOR SILVINO CORDEIRO DE SIQUEIRA”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“</w:t>
    </w:r>
    <w:r>
      <w:rPr>
        <w:sz w:val="18"/>
      </w:rPr>
      <w:t>CASA JOAQUIM DE SOUZA MELO”</w:t>
    </w:r>
  </w:p>
  <w:p>
    <w:pPr>
      <w:pStyle w:val="Normal"/>
      <w:ind w:right="283"/>
      <w:jc w:val="center"/>
      <w:rPr>
        <w:sz w:val="18"/>
      </w:rPr>
    </w:pPr>
    <w:r>
      <w:rPr>
        <w:sz w:val="18"/>
      </w:rPr>
      <w:t>EDIFÍCIO ANTENOR FREIRE DO NASCIMENTO</w:t>
    </w:r>
  </w:p>
  <w:p>
    <w:pPr>
      <w:pStyle w:val="Normal"/>
      <w:ind w:right="567"/>
      <w:jc w:val="center"/>
      <w:rPr>
        <w:sz w:val="18"/>
      </w:rPr>
    </w:pPr>
    <w:r>
      <w:rPr>
        <w:sz w:val="18"/>
      </w:rPr>
      <w:t>CNPJ: 11.407.160/0001-76</w:t>
    </w:r>
  </w:p>
  <w:p>
    <w:pPr>
      <w:pStyle w:val="Normal"/>
      <w:ind w:left="397" w:right="987"/>
      <w:jc w:val="center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7452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rsid w:val="00e74528"/>
    <w:pPr>
      <w:spacing w:lineRule="exact" w:line="319"/>
      <w:ind w:left="397" w:right="285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650d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3b6846"/>
    <w:rPr>
      <w:rFonts w:ascii="Times New Roman" w:hAnsi="Times New Roman" w:eastAsia="Times New Roman" w:cs="Times New Roman"/>
      <w:lang w:val="pt-PT"/>
    </w:rPr>
  </w:style>
  <w:style w:type="character" w:styleId="TextodenotadefimChar" w:customStyle="1">
    <w:name w:val="Texto de nota de fim Char"/>
    <w:basedOn w:val="DefaultParagraphFont"/>
    <w:uiPriority w:val="99"/>
    <w:semiHidden/>
    <w:qFormat/>
    <w:rsid w:val="006d4d13"/>
    <w:rPr>
      <w:rFonts w:ascii="Times New Roman" w:hAnsi="Times New Roman" w:eastAsia="Times New Roman" w:cs="Times New Roman"/>
      <w:sz w:val="20"/>
      <w:szCs w:val="20"/>
      <w:lang w:val="pt-PT"/>
    </w:rPr>
  </w:style>
  <w:style w:type="character" w:styleId="Caracteresdenotadefim">
    <w:name w:val="Caracteres de nota de fim"/>
    <w:uiPriority w:val="99"/>
    <w:semiHidden/>
    <w:unhideWhenUsed/>
    <w:qFormat/>
    <w:rsid w:val="006d4d13"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d4a80"/>
    <w:rPr>
      <w:color w:val="808080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Nenhum">
    <w:name w:val="Nenhum"/>
    <w:qFormat/>
    <w:rPr/>
  </w:style>
  <w:style w:type="character" w:styleId="Hyperlink0">
    <w:name w:val="Hyperlink.0"/>
    <w:basedOn w:val="Nenhum"/>
    <w:qFormat/>
    <w:rPr>
      <w:outline w:val="false"/>
      <w:color w:val="0000FF"/>
      <w:sz w:val="20"/>
      <w:szCs w:val="20"/>
      <w:u w:val="single" w:color="0000FF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rsid w:val="00e74528"/>
    <w:pPr/>
    <w:rPr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e74528"/>
    <w:pPr/>
    <w:rPr/>
  </w:style>
  <w:style w:type="paragraph" w:styleId="TableParagraph" w:customStyle="1">
    <w:name w:val="Table Paragraph"/>
    <w:basedOn w:val="Normal"/>
    <w:uiPriority w:val="1"/>
    <w:qFormat/>
    <w:rsid w:val="00e74528"/>
    <w:pPr>
      <w:spacing w:before="93" w:after="0"/>
      <w:ind w:left="107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650d8"/>
    <w:pPr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qFormat/>
    <w:rsid w:val="003b6846"/>
    <w:pPr>
      <w:widowControl/>
      <w:ind w:left="360" w:right="210"/>
      <w:jc w:val="both"/>
    </w:pPr>
    <w:rPr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3b684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f7848"/>
    <w:pPr>
      <w:widowControl/>
      <w:spacing w:beforeAutospacing="1" w:afterAutospacing="1"/>
    </w:pPr>
    <w:rPr>
      <w:sz w:val="24"/>
      <w:szCs w:val="24"/>
      <w:lang w:val="pt-BR" w:eastAsia="pt-BR"/>
    </w:rPr>
  </w:style>
  <w:style w:type="paragraph" w:styleId="EndnoteText">
    <w:name w:val="endnote text"/>
    <w:basedOn w:val="Normal"/>
    <w:link w:val="TextodenotadefimChar"/>
    <w:uiPriority w:val="99"/>
    <w:semiHidden/>
    <w:unhideWhenUsed/>
    <w:rsid w:val="006d4d13"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paragraph" w:styleId="Padro">
    <w:name w:val="Padrão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88" w:beforeAutospacing="0" w:before="160" w:afterAutospacing="0" w:after="0"/>
      <w:ind w:hanging="0" w:left="0" w:right="0"/>
      <w:jc w:val="lef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pt-BR" w:eastAsia="zh-CN" w:bidi="hi-IN"/>
      <w14:textOutline>
        <w14:noFill/>
      </w14:textOutline>
    </w:rPr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8">
    <w:name w:val="Cabeçalho e Rodapé8"/>
    <w:qFormat/>
    <w:pPr>
      <w:keepNext w:val="false"/>
      <w:keepLines w:val="false"/>
      <w:pageBreakBefore w:val="false"/>
      <w:widowControl/>
      <w:tabs>
        <w:tab w:val="clear" w:pos="720"/>
        <w:tab w:val="right" w:pos="9020" w:leader="none"/>
      </w:tabs>
      <w:suppressAutoHyphens w:val="false"/>
      <w:bidi w:val="0"/>
      <w:spacing w:lineRule="auto" w:line="240" w:before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12">
    <w:name w:val="Cabeçalho e Rodapé12"/>
    <w:qFormat/>
    <w:pPr>
      <w:keepNext w:val="false"/>
      <w:keepLines w:val="false"/>
      <w:pageBreakBefore w:val="false"/>
      <w:widowControl/>
      <w:tabs>
        <w:tab w:val="clear" w:pos="720"/>
        <w:tab w:val="right" w:pos="9020" w:leader="none"/>
      </w:tabs>
      <w:suppressAutoHyphens w:val="false"/>
      <w:bidi w:val="0"/>
      <w:spacing w:lineRule="auto" w:line="240" w:before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745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serratalhada.pe.leg.br/" TargetMode="External"/><Relationship Id="rId2" Type="http://schemas.openxmlformats.org/officeDocument/2006/relationships/hyperlink" Target="mailto:camaravst@camaravst.pe.gov.br" TargetMode="External"/><Relationship Id="rId3" Type="http://schemas.openxmlformats.org/officeDocument/2006/relationships/hyperlink" Target="mailto:cvst_2003@yahoo.com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04BD-1E31-48D4-AA52-95765F9C4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LibreOffice/25.2.7.2$Windows_X86_64 LibreOffice_project/5cbfd1ab6520636bb5f7b99185aa69bd7456825d</Application>
  <AppVersion>15.0000</AppVersion>
  <Pages>3</Pages>
  <Words>829</Words>
  <Characters>4807</Characters>
  <CharactersWithSpaces>5643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2025-03-11T13:07:00Z</dcterms:created>
  <dc:creator>Wilks</dc:creator>
  <dc:description/>
  <dc:language>pt-BR</dc:language>
  <cp:lastModifiedBy/>
  <cp:lastPrinted>2026-05-20T09:55:39Z</cp:lastPrinted>
  <dcterms:modified xsi:type="dcterms:W3CDTF">2026-05-20T11:02:05Z</dcterms:modified>
  <cp:revision>27</cp:revision>
  <dc:subject/>
  <dc:title>Ofício  nº 006/2007 – GP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2021-03-30T00:00:00Z</vt:filetime>
  </property>
</Properties>
</file>